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D0" w:rsidRPr="00494D3F" w:rsidRDefault="00FE65D0" w:rsidP="00FE65D0">
      <w:pPr>
        <w:pStyle w:val="Nadpis1"/>
        <w:textAlignment w:val="baseline"/>
        <w:rPr>
          <w:rFonts w:asciiTheme="majorHAnsi" w:hAnsiTheme="majorHAnsi" w:cstheme="majorHAnsi"/>
          <w:color w:val="F15D5D"/>
          <w:sz w:val="44"/>
          <w:szCs w:val="44"/>
        </w:rPr>
      </w:pPr>
      <w:r w:rsidRPr="00494D3F">
        <w:rPr>
          <w:rFonts w:asciiTheme="majorHAnsi" w:hAnsiTheme="majorHAnsi" w:cstheme="majorHAnsi"/>
          <w:color w:val="F15D5D"/>
          <w:sz w:val="44"/>
          <w:szCs w:val="44"/>
        </w:rPr>
        <w:t>Organizace MŠ</w:t>
      </w:r>
      <w:r w:rsidR="00494D3F">
        <w:rPr>
          <w:rFonts w:asciiTheme="majorHAnsi" w:hAnsiTheme="majorHAnsi" w:cstheme="majorHAnsi"/>
          <w:color w:val="F15D5D"/>
          <w:sz w:val="44"/>
          <w:szCs w:val="44"/>
        </w:rPr>
        <w:t xml:space="preserve"> od 12. 4. 2021</w:t>
      </w:r>
    </w:p>
    <w:p w:rsidR="00494D3F" w:rsidRPr="00494D3F" w:rsidRDefault="00494D3F" w:rsidP="00494D3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494D3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</w:p>
    <w:p w:rsidR="00CA3605" w:rsidRDefault="00494D3F" w:rsidP="00CA360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94D3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Mimořádné opatření Ministerstva zdravotnictví k testování dětí, žáků a studentů ve školách 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školských zařízení </w:t>
      </w:r>
    </w:p>
    <w:p w:rsidR="00494D3F" w:rsidRPr="00494D3F" w:rsidRDefault="00CA3605" w:rsidP="00CA360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T</w:t>
      </w:r>
      <w:r w:rsidRPr="00CA3605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estování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:</w:t>
      </w:r>
    </w:p>
    <w:p w:rsidR="00494D3F" w:rsidRPr="00CA3605" w:rsidRDefault="00494D3F" w:rsidP="00CA360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A360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Od 12. 4. 2021 je školám a školským zařízením uložena povinnost testovat děti, žáky a studenty (kromě výjimek uvedených v opatření) 2x týdně Ag testy, v případě RT-PCR testů 1x týdně </w:t>
      </w:r>
    </w:p>
    <w:p w:rsidR="00CA3605" w:rsidRDefault="00CA3605" w:rsidP="00A865B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A865B0" w:rsidRPr="00494D3F" w:rsidRDefault="00A865B0" w:rsidP="00A865B0">
      <w:pPr>
        <w:rPr>
          <w:rFonts w:asciiTheme="majorHAnsi" w:hAnsiTheme="majorHAnsi" w:cstheme="majorHAnsi"/>
          <w:sz w:val="22"/>
          <w:szCs w:val="22"/>
        </w:rPr>
      </w:pPr>
      <w:r w:rsidRPr="00494D3F">
        <w:rPr>
          <w:rFonts w:asciiTheme="majorHAnsi" w:hAnsiTheme="majorHAnsi" w:cstheme="majorHAnsi"/>
          <w:b/>
          <w:bCs/>
          <w:sz w:val="22"/>
          <w:szCs w:val="22"/>
        </w:rPr>
        <w:t>Kdo se testovat nemusí: </w:t>
      </w:r>
    </w:p>
    <w:p w:rsidR="00A865B0" w:rsidRDefault="00A865B0" w:rsidP="00CA3605">
      <w:pPr>
        <w:pStyle w:val="Odstavecseseznamem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color w:val="4A4A4A"/>
          <w:sz w:val="22"/>
          <w:szCs w:val="22"/>
        </w:rPr>
      </w:pPr>
      <w:r w:rsidRPr="00CA3605">
        <w:rPr>
          <w:rFonts w:asciiTheme="majorHAnsi" w:hAnsiTheme="majorHAnsi" w:cstheme="majorHAnsi"/>
          <w:color w:val="4A4A4A"/>
          <w:sz w:val="22"/>
          <w:szCs w:val="22"/>
        </w:rPr>
        <w:t>Testování se netýká prezenčně vzdělávaných dětí, žáků a studentů navštěvujících školu nebo školské zařízení za účelem </w:t>
      </w:r>
      <w:r w:rsidRPr="00CA3605">
        <w:rPr>
          <w:rFonts w:asciiTheme="majorHAnsi" w:hAnsiTheme="majorHAnsi" w:cstheme="majorHAnsi"/>
          <w:b/>
          <w:bCs/>
          <w:color w:val="4A4A4A"/>
          <w:sz w:val="22"/>
          <w:szCs w:val="22"/>
        </w:rPr>
        <w:t>individuální konzultace</w:t>
      </w:r>
      <w:r w:rsidRPr="00CA3605">
        <w:rPr>
          <w:rFonts w:asciiTheme="majorHAnsi" w:hAnsiTheme="majorHAnsi" w:cstheme="majorHAnsi"/>
          <w:color w:val="4A4A4A"/>
          <w:sz w:val="22"/>
          <w:szCs w:val="22"/>
        </w:rPr>
        <w:t> nebo </w:t>
      </w:r>
      <w:r w:rsidRPr="00CA3605">
        <w:rPr>
          <w:rFonts w:asciiTheme="majorHAnsi" w:hAnsiTheme="majorHAnsi" w:cstheme="majorHAnsi"/>
          <w:b/>
          <w:bCs/>
          <w:color w:val="4A4A4A"/>
          <w:sz w:val="22"/>
          <w:szCs w:val="22"/>
        </w:rPr>
        <w:t>individuální prezenční výuky</w:t>
      </w:r>
      <w:r w:rsidRPr="00CA3605">
        <w:rPr>
          <w:rFonts w:asciiTheme="majorHAnsi" w:hAnsiTheme="majorHAnsi" w:cstheme="majorHAnsi"/>
          <w:color w:val="4A4A4A"/>
          <w:sz w:val="22"/>
          <w:szCs w:val="22"/>
        </w:rPr>
        <w:t>.</w:t>
      </w:r>
    </w:p>
    <w:p w:rsidR="00CA3605" w:rsidRPr="00CA3605" w:rsidRDefault="00CA3605" w:rsidP="00CA3605">
      <w:pPr>
        <w:pStyle w:val="Odstavecseseznamem"/>
        <w:shd w:val="clear" w:color="auto" w:fill="FFFFFF"/>
        <w:rPr>
          <w:rFonts w:asciiTheme="majorHAnsi" w:hAnsiTheme="majorHAnsi" w:cstheme="majorHAnsi"/>
          <w:color w:val="4A4A4A"/>
          <w:sz w:val="22"/>
          <w:szCs w:val="22"/>
        </w:rPr>
      </w:pPr>
    </w:p>
    <w:p w:rsidR="00A865B0" w:rsidRPr="00CA3605" w:rsidRDefault="00A865B0" w:rsidP="00CA3605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50"/>
        <w:rPr>
          <w:rFonts w:asciiTheme="majorHAnsi" w:hAnsiTheme="majorHAnsi" w:cstheme="majorHAnsi"/>
          <w:color w:val="4A4A4A"/>
          <w:sz w:val="22"/>
          <w:szCs w:val="22"/>
        </w:rPr>
      </w:pPr>
      <w:r w:rsidRPr="00CA3605">
        <w:rPr>
          <w:rFonts w:asciiTheme="majorHAnsi" w:hAnsiTheme="majorHAnsi" w:cstheme="majorHAnsi"/>
          <w:b/>
          <w:bCs/>
          <w:color w:val="4A4A4A"/>
          <w:sz w:val="22"/>
          <w:szCs w:val="22"/>
        </w:rPr>
        <w:t>Testování se neprovádí u osob, které absolvovaly z důvodu onemocnění COVID-19</w:t>
      </w:r>
      <w:r w:rsidRPr="00CA3605">
        <w:rPr>
          <w:rFonts w:asciiTheme="majorHAnsi" w:hAnsiTheme="majorHAnsi" w:cstheme="majorHAnsi"/>
          <w:color w:val="4A4A4A"/>
          <w:sz w:val="22"/>
          <w:szCs w:val="22"/>
        </w:rPr>
        <w:t> izolaci minimálně v rozsahu podle platného mimořádného opatření Ministerstva zdravotnictví upravujícího nařizování izolace a karantény a zároveň </w:t>
      </w:r>
      <w:r w:rsidRPr="00CA3605">
        <w:rPr>
          <w:rFonts w:asciiTheme="majorHAnsi" w:hAnsiTheme="majorHAnsi" w:cstheme="majorHAnsi"/>
          <w:b/>
          <w:bCs/>
          <w:color w:val="4A4A4A"/>
          <w:sz w:val="22"/>
          <w:szCs w:val="22"/>
        </w:rPr>
        <w:t>neuplynulo více než 90 dnů</w:t>
      </w:r>
      <w:r w:rsidRPr="00CA3605">
        <w:rPr>
          <w:rFonts w:asciiTheme="majorHAnsi" w:hAnsiTheme="majorHAnsi" w:cstheme="majorHAnsi"/>
          <w:color w:val="4A4A4A"/>
          <w:sz w:val="22"/>
          <w:szCs w:val="22"/>
        </w:rPr>
        <w:t xml:space="preserve"> od prvního RT-PCR testu s pozitivním výsledkem. </w:t>
      </w:r>
      <w:r w:rsidRPr="00CA3605">
        <w:rPr>
          <w:rFonts w:asciiTheme="majorHAnsi" w:hAnsiTheme="majorHAnsi" w:cstheme="majorHAnsi"/>
          <w:b/>
          <w:color w:val="4A4A4A"/>
          <w:sz w:val="22"/>
          <w:szCs w:val="22"/>
        </w:rPr>
        <w:t>Tuto skutečnost musí osoba prokazatelně doložit.</w:t>
      </w:r>
    </w:p>
    <w:p w:rsidR="00CA3605" w:rsidRPr="00CA3605" w:rsidRDefault="00CA3605" w:rsidP="00CA3605">
      <w:pPr>
        <w:pStyle w:val="Odstavecseseznamem"/>
        <w:shd w:val="clear" w:color="auto" w:fill="FFFFFF"/>
        <w:spacing w:before="100" w:beforeAutospacing="1" w:after="150"/>
        <w:rPr>
          <w:rFonts w:asciiTheme="majorHAnsi" w:hAnsiTheme="majorHAnsi" w:cstheme="majorHAnsi"/>
          <w:color w:val="4A4A4A"/>
          <w:sz w:val="22"/>
          <w:szCs w:val="22"/>
        </w:rPr>
      </w:pPr>
    </w:p>
    <w:p w:rsidR="00A865B0" w:rsidRPr="00CA3605" w:rsidRDefault="00A865B0" w:rsidP="00CA3605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50"/>
        <w:rPr>
          <w:rFonts w:asciiTheme="majorHAnsi" w:hAnsiTheme="majorHAnsi" w:cstheme="majorHAnsi"/>
          <w:color w:val="4A4A4A"/>
          <w:sz w:val="22"/>
          <w:szCs w:val="22"/>
        </w:rPr>
      </w:pPr>
      <w:r w:rsidRPr="00CA3605">
        <w:rPr>
          <w:rFonts w:asciiTheme="majorHAnsi" w:hAnsiTheme="majorHAnsi" w:cstheme="majorHAnsi"/>
          <w:color w:val="4A4A4A"/>
          <w:sz w:val="22"/>
          <w:szCs w:val="22"/>
        </w:rPr>
        <w:t>Testování se </w:t>
      </w:r>
      <w:r w:rsidRPr="00CA3605">
        <w:rPr>
          <w:rFonts w:asciiTheme="majorHAnsi" w:hAnsiTheme="majorHAnsi" w:cstheme="majorHAnsi"/>
          <w:b/>
          <w:bCs/>
          <w:color w:val="4A4A4A"/>
          <w:sz w:val="22"/>
          <w:szCs w:val="22"/>
        </w:rPr>
        <w:t>neprovádí u osob</w:t>
      </w:r>
      <w:r w:rsidRPr="00CA3605">
        <w:rPr>
          <w:rFonts w:asciiTheme="majorHAnsi" w:hAnsiTheme="majorHAnsi" w:cstheme="majorHAnsi"/>
          <w:color w:val="4A4A4A"/>
          <w:sz w:val="22"/>
          <w:szCs w:val="22"/>
        </w:rPr>
        <w:t>, které mají vystavený certifikát Ministerstva zdravotnictví ČR o </w:t>
      </w:r>
      <w:r w:rsidRPr="00CA3605">
        <w:rPr>
          <w:rFonts w:asciiTheme="majorHAnsi" w:hAnsiTheme="majorHAnsi" w:cstheme="majorHAnsi"/>
          <w:b/>
          <w:bCs/>
          <w:color w:val="4A4A4A"/>
          <w:sz w:val="22"/>
          <w:szCs w:val="22"/>
        </w:rPr>
        <w:t>provedeném očkování</w:t>
      </w:r>
      <w:r w:rsidRPr="00CA3605">
        <w:rPr>
          <w:rFonts w:asciiTheme="majorHAnsi" w:hAnsiTheme="majorHAnsi" w:cstheme="majorHAnsi"/>
          <w:color w:val="4A4A4A"/>
          <w:sz w:val="22"/>
          <w:szCs w:val="22"/>
        </w:rPr>
        <w:t> proti onemocnění COVID-19, a od aplikace druhé dávky očkovací látky v případě dvou</w:t>
      </w:r>
      <w:r w:rsidR="00CA3605">
        <w:rPr>
          <w:rFonts w:asciiTheme="majorHAnsi" w:hAnsiTheme="majorHAnsi" w:cstheme="majorHAnsi"/>
          <w:color w:val="4A4A4A"/>
          <w:sz w:val="22"/>
          <w:szCs w:val="22"/>
        </w:rPr>
        <w:t xml:space="preserve"> </w:t>
      </w:r>
      <w:r w:rsidRPr="00CA3605">
        <w:rPr>
          <w:rFonts w:asciiTheme="majorHAnsi" w:hAnsiTheme="majorHAnsi" w:cstheme="majorHAnsi"/>
          <w:color w:val="4A4A4A"/>
          <w:sz w:val="22"/>
          <w:szCs w:val="22"/>
        </w:rPr>
        <w:t>dávkového schématu podle souhrnu údaj</w:t>
      </w:r>
      <w:r w:rsidR="00786159">
        <w:rPr>
          <w:rFonts w:asciiTheme="majorHAnsi" w:hAnsiTheme="majorHAnsi" w:cstheme="majorHAnsi"/>
          <w:color w:val="4A4A4A"/>
          <w:sz w:val="22"/>
          <w:szCs w:val="22"/>
        </w:rPr>
        <w:t xml:space="preserve">ů o léčivém přípravku (dále jen </w:t>
      </w:r>
      <w:r w:rsidRPr="00CA3605">
        <w:rPr>
          <w:rFonts w:asciiTheme="majorHAnsi" w:hAnsiTheme="majorHAnsi" w:cstheme="majorHAnsi"/>
          <w:color w:val="4A4A4A"/>
          <w:sz w:val="22"/>
          <w:szCs w:val="22"/>
        </w:rPr>
        <w:t>,,SPC“) uplynulo nejméně 14 dní, nebo od aplikace první dávky očkovací látky v případě jedno</w:t>
      </w:r>
      <w:r w:rsidR="00CA3605">
        <w:rPr>
          <w:rFonts w:asciiTheme="majorHAnsi" w:hAnsiTheme="majorHAnsi" w:cstheme="majorHAnsi"/>
          <w:color w:val="4A4A4A"/>
          <w:sz w:val="22"/>
          <w:szCs w:val="22"/>
        </w:rPr>
        <w:t xml:space="preserve"> </w:t>
      </w:r>
      <w:r w:rsidRPr="00CA3605">
        <w:rPr>
          <w:rFonts w:asciiTheme="majorHAnsi" w:hAnsiTheme="majorHAnsi" w:cstheme="majorHAnsi"/>
          <w:color w:val="4A4A4A"/>
          <w:sz w:val="22"/>
          <w:szCs w:val="22"/>
        </w:rPr>
        <w:t>dávkového schématu podle SPC uplynulo nejméně 14 dní.</w:t>
      </w:r>
      <w:r w:rsidR="00CA3605">
        <w:rPr>
          <w:rFonts w:asciiTheme="majorHAnsi" w:hAnsiTheme="majorHAnsi" w:cstheme="majorHAnsi"/>
          <w:color w:val="4A4A4A"/>
          <w:sz w:val="22"/>
          <w:szCs w:val="22"/>
        </w:rPr>
        <w:t xml:space="preserve"> </w:t>
      </w:r>
      <w:r w:rsidR="00CA3605" w:rsidRPr="00CA3605">
        <w:rPr>
          <w:rFonts w:asciiTheme="majorHAnsi" w:hAnsiTheme="majorHAnsi" w:cstheme="majorHAnsi"/>
          <w:b/>
          <w:color w:val="4A4A4A"/>
          <w:sz w:val="22"/>
          <w:szCs w:val="22"/>
        </w:rPr>
        <w:t>Tuto skutečnost musí osoba prokazatelně doložit.</w:t>
      </w:r>
    </w:p>
    <w:p w:rsidR="00A865B0" w:rsidRPr="00494D3F" w:rsidRDefault="00A865B0" w:rsidP="00A865B0">
      <w:pPr>
        <w:rPr>
          <w:rFonts w:asciiTheme="majorHAnsi" w:hAnsiTheme="majorHAnsi" w:cstheme="majorHAnsi"/>
          <w:sz w:val="22"/>
          <w:szCs w:val="22"/>
        </w:rPr>
      </w:pPr>
    </w:p>
    <w:p w:rsidR="00A865B0" w:rsidRPr="00CA3605" w:rsidRDefault="00CA3605" w:rsidP="00A865B0">
      <w:pPr>
        <w:pStyle w:val="Nadpis2"/>
        <w:shd w:val="clear" w:color="auto" w:fill="FFFFFF"/>
        <w:rPr>
          <w:rFonts w:asciiTheme="majorHAnsi" w:hAnsiTheme="majorHAnsi" w:cstheme="majorHAnsi"/>
          <w:color w:val="363636"/>
          <w:sz w:val="22"/>
          <w:szCs w:val="22"/>
        </w:rPr>
      </w:pPr>
      <w:r>
        <w:rPr>
          <w:rFonts w:asciiTheme="majorHAnsi" w:hAnsiTheme="majorHAnsi" w:cstheme="majorHAnsi"/>
          <w:bCs/>
          <w:color w:val="363636"/>
          <w:sz w:val="22"/>
          <w:szCs w:val="22"/>
        </w:rPr>
        <w:t>J</w:t>
      </w:r>
      <w:r w:rsidR="00A865B0" w:rsidRPr="00CA3605">
        <w:rPr>
          <w:rFonts w:asciiTheme="majorHAnsi" w:hAnsiTheme="majorHAnsi" w:cstheme="majorHAnsi"/>
          <w:bCs/>
          <w:color w:val="363636"/>
          <w:sz w:val="22"/>
          <w:szCs w:val="22"/>
        </w:rPr>
        <w:t>ak testujeme</w:t>
      </w:r>
    </w:p>
    <w:p w:rsidR="00A865B0" w:rsidRPr="00494D3F" w:rsidRDefault="00A865B0" w:rsidP="00A865B0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A4A4A"/>
          <w:sz w:val="22"/>
          <w:szCs w:val="22"/>
        </w:rPr>
      </w:pPr>
      <w:r w:rsidRPr="00494D3F">
        <w:rPr>
          <w:rFonts w:asciiTheme="majorHAnsi" w:hAnsiTheme="majorHAnsi" w:cstheme="majorHAnsi"/>
          <w:color w:val="4A4A4A"/>
          <w:sz w:val="22"/>
          <w:szCs w:val="22"/>
        </w:rPr>
        <w:t>Testovat se bude tzv. samoodběrem pomocí neinvazivních testů. Není nutná asistence zdravotnického personá</w:t>
      </w:r>
      <w:r w:rsidR="00CA3605">
        <w:rPr>
          <w:rFonts w:asciiTheme="majorHAnsi" w:hAnsiTheme="majorHAnsi" w:cstheme="majorHAnsi"/>
          <w:color w:val="4A4A4A"/>
          <w:sz w:val="22"/>
          <w:szCs w:val="22"/>
        </w:rPr>
        <w:t>lu.</w:t>
      </w:r>
    </w:p>
    <w:p w:rsidR="00A865B0" w:rsidRPr="00494D3F" w:rsidRDefault="00CA3605" w:rsidP="00A865B0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A4A4A"/>
          <w:sz w:val="22"/>
          <w:szCs w:val="22"/>
        </w:rPr>
      </w:pPr>
      <w:r w:rsidRPr="00786159">
        <w:rPr>
          <w:rFonts w:asciiTheme="majorHAnsi" w:hAnsiTheme="majorHAnsi" w:cstheme="majorHAnsi"/>
          <w:b/>
          <w:color w:val="4A4A4A"/>
          <w:sz w:val="22"/>
          <w:szCs w:val="22"/>
        </w:rPr>
        <w:t>Testování dětí</w:t>
      </w:r>
      <w:r w:rsidR="00A865B0" w:rsidRPr="00786159">
        <w:rPr>
          <w:rFonts w:asciiTheme="majorHAnsi" w:hAnsiTheme="majorHAnsi" w:cstheme="majorHAnsi"/>
          <w:b/>
          <w:color w:val="4A4A4A"/>
          <w:sz w:val="22"/>
          <w:szCs w:val="22"/>
        </w:rPr>
        <w:t xml:space="preserve"> </w:t>
      </w:r>
      <w:r w:rsidR="00786159" w:rsidRPr="00786159">
        <w:rPr>
          <w:rFonts w:asciiTheme="majorHAnsi" w:hAnsiTheme="majorHAnsi" w:cstheme="majorHAnsi"/>
          <w:b/>
          <w:color w:val="4A4A4A"/>
          <w:sz w:val="22"/>
          <w:szCs w:val="22"/>
        </w:rPr>
        <w:t>provádí zákonný zástupce dítěte.</w:t>
      </w:r>
      <w:r w:rsidR="00A865B0" w:rsidRPr="00494D3F">
        <w:rPr>
          <w:rFonts w:asciiTheme="majorHAnsi" w:hAnsiTheme="majorHAnsi" w:cstheme="majorHAnsi"/>
          <w:color w:val="4A4A4A"/>
          <w:sz w:val="22"/>
          <w:szCs w:val="22"/>
        </w:rPr>
        <w:t xml:space="preserve"> Test je neinvazivní, odběr samotný a manipulace s testem je velmi snadná a hlavně rychlá – </w:t>
      </w:r>
      <w:r w:rsidR="00A865B0" w:rsidRPr="00786159">
        <w:rPr>
          <w:rFonts w:asciiTheme="majorHAnsi" w:hAnsiTheme="majorHAnsi" w:cstheme="majorHAnsi"/>
          <w:b/>
          <w:color w:val="4A4A4A"/>
          <w:sz w:val="22"/>
          <w:szCs w:val="22"/>
        </w:rPr>
        <w:t>výsledky jsou do 15 minut.</w:t>
      </w:r>
      <w:r w:rsidR="00A865B0" w:rsidRPr="00494D3F">
        <w:rPr>
          <w:rFonts w:asciiTheme="majorHAnsi" w:hAnsiTheme="majorHAnsi" w:cstheme="majorHAnsi"/>
          <w:color w:val="4A4A4A"/>
          <w:sz w:val="22"/>
          <w:szCs w:val="22"/>
        </w:rPr>
        <w:t>  </w:t>
      </w:r>
    </w:p>
    <w:p w:rsidR="00A865B0" w:rsidRPr="00494D3F" w:rsidRDefault="00A865B0" w:rsidP="00A865B0">
      <w:pPr>
        <w:rPr>
          <w:rFonts w:asciiTheme="majorHAnsi" w:hAnsiTheme="majorHAnsi" w:cstheme="majorHAnsi"/>
          <w:sz w:val="22"/>
          <w:szCs w:val="22"/>
        </w:rPr>
      </w:pPr>
    </w:p>
    <w:p w:rsidR="00A865B0" w:rsidRPr="007F2EB5" w:rsidRDefault="007F2EB5" w:rsidP="007F2EB5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Opatření ve školách</w:t>
      </w:r>
    </w:p>
    <w:p w:rsidR="0058572F" w:rsidRDefault="0058572F" w:rsidP="00F03B6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03B6B">
        <w:rPr>
          <w:rFonts w:asciiTheme="majorHAnsi" w:hAnsiTheme="majorHAnsi" w:cstheme="majorHAnsi"/>
          <w:sz w:val="22"/>
          <w:szCs w:val="22"/>
        </w:rPr>
        <w:t xml:space="preserve">Zaměstnanci i děti mají nasazeny </w:t>
      </w:r>
      <w:r w:rsidRPr="007F2EB5">
        <w:rPr>
          <w:rFonts w:asciiTheme="majorHAnsi" w:hAnsiTheme="majorHAnsi" w:cstheme="majorHAnsi"/>
          <w:b/>
          <w:sz w:val="22"/>
          <w:szCs w:val="22"/>
        </w:rPr>
        <w:t>respirátory</w:t>
      </w:r>
      <w:r w:rsidR="00F03B6B" w:rsidRPr="00F03B6B">
        <w:rPr>
          <w:rFonts w:asciiTheme="majorHAnsi" w:hAnsiTheme="majorHAnsi" w:cstheme="majorHAnsi"/>
          <w:sz w:val="22"/>
          <w:szCs w:val="22"/>
        </w:rPr>
        <w:t xml:space="preserve"> (FFP2, KN 95</w:t>
      </w:r>
      <w:r w:rsidR="00F03B6B">
        <w:rPr>
          <w:rFonts w:asciiTheme="majorHAnsi" w:hAnsiTheme="majorHAnsi" w:cstheme="majorHAnsi"/>
          <w:sz w:val="22"/>
          <w:szCs w:val="22"/>
        </w:rPr>
        <w:t>)</w:t>
      </w:r>
      <w:r w:rsidR="00E0115F">
        <w:rPr>
          <w:rFonts w:asciiTheme="majorHAnsi" w:hAnsiTheme="majorHAnsi" w:cstheme="majorHAnsi"/>
          <w:sz w:val="22"/>
          <w:szCs w:val="22"/>
        </w:rPr>
        <w:t xml:space="preserve"> vně budovy</w:t>
      </w:r>
      <w:r w:rsidR="00620306">
        <w:rPr>
          <w:rFonts w:asciiTheme="majorHAnsi" w:hAnsiTheme="majorHAnsi" w:cstheme="majorHAnsi"/>
          <w:sz w:val="22"/>
          <w:szCs w:val="22"/>
        </w:rPr>
        <w:t xml:space="preserve"> – jeden náhradní respirátor trvale ve školce v originálním obalu</w:t>
      </w:r>
      <w:r w:rsidRPr="00F03B6B">
        <w:rPr>
          <w:rFonts w:asciiTheme="majorHAnsi" w:hAnsiTheme="majorHAnsi" w:cstheme="majorHAnsi"/>
          <w:sz w:val="22"/>
          <w:szCs w:val="22"/>
        </w:rPr>
        <w:t>.</w:t>
      </w:r>
    </w:p>
    <w:p w:rsidR="007F2EB5" w:rsidRDefault="007F2EB5" w:rsidP="007F2EB5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</w:t>
      </w:r>
      <w:r w:rsidRPr="00494D3F">
        <w:rPr>
          <w:rFonts w:asciiTheme="majorHAnsi" w:hAnsiTheme="majorHAnsi" w:cstheme="majorHAnsi"/>
          <w:sz w:val="22"/>
          <w:szCs w:val="22"/>
        </w:rPr>
        <w:t>stup třetích osob (mimo dětí, žáků, studentů nebo účastníků a zaměstnanců) do prosto</w:t>
      </w:r>
      <w:r>
        <w:rPr>
          <w:rFonts w:asciiTheme="majorHAnsi" w:hAnsiTheme="majorHAnsi" w:cstheme="majorHAnsi"/>
          <w:sz w:val="22"/>
          <w:szCs w:val="22"/>
        </w:rPr>
        <w:t xml:space="preserve">r školy </w:t>
      </w:r>
      <w:r w:rsidRPr="00494D3F">
        <w:rPr>
          <w:rFonts w:asciiTheme="majorHAnsi" w:hAnsiTheme="majorHAnsi" w:cstheme="majorHAnsi"/>
          <w:sz w:val="22"/>
          <w:szCs w:val="22"/>
        </w:rPr>
        <w:t>je možný jen v nezbytně nutných případech, s tím, že se omezí kontakt třetích osob s osobami v prostorách</w:t>
      </w:r>
      <w:r>
        <w:rPr>
          <w:rFonts w:asciiTheme="majorHAnsi" w:hAnsiTheme="majorHAnsi" w:cstheme="majorHAnsi"/>
          <w:sz w:val="22"/>
          <w:szCs w:val="22"/>
        </w:rPr>
        <w:t xml:space="preserve"> školy.</w:t>
      </w:r>
    </w:p>
    <w:p w:rsidR="007F2EB5" w:rsidRDefault="007F2EB5" w:rsidP="00F03B6B">
      <w:pPr>
        <w:pStyle w:val="Default"/>
        <w:rPr>
          <w:rStyle w:val="Siln"/>
          <w:rFonts w:asciiTheme="majorHAnsi" w:hAnsiTheme="majorHAnsi" w:cstheme="majorHAnsi"/>
          <w:b w:val="0"/>
          <w:bCs w:val="0"/>
          <w:sz w:val="22"/>
          <w:szCs w:val="22"/>
        </w:rPr>
      </w:pPr>
    </w:p>
    <w:p w:rsidR="0078243D" w:rsidRDefault="0078243D" w:rsidP="00F03B6B">
      <w:pPr>
        <w:pStyle w:val="Default"/>
        <w:rPr>
          <w:rStyle w:val="Siln"/>
          <w:rFonts w:asciiTheme="majorHAnsi" w:hAnsiTheme="majorHAnsi" w:cstheme="majorHAnsi"/>
          <w:b w:val="0"/>
          <w:bCs w:val="0"/>
          <w:sz w:val="22"/>
          <w:szCs w:val="22"/>
        </w:rPr>
      </w:pPr>
      <w:bookmarkStart w:id="0" w:name="_GoBack"/>
      <w:bookmarkEnd w:id="0"/>
    </w:p>
    <w:p w:rsidR="007F2EB5" w:rsidRPr="00F03B6B" w:rsidRDefault="007F2EB5" w:rsidP="00F03B6B">
      <w:pPr>
        <w:pStyle w:val="Default"/>
        <w:rPr>
          <w:rStyle w:val="Siln"/>
          <w:rFonts w:asciiTheme="majorHAnsi" w:hAnsiTheme="majorHAnsi" w:cstheme="majorHAnsi"/>
          <w:b w:val="0"/>
          <w:bCs w:val="0"/>
          <w:sz w:val="22"/>
          <w:szCs w:val="22"/>
        </w:rPr>
      </w:pPr>
    </w:p>
    <w:sectPr w:rsidR="007F2EB5" w:rsidRPr="00F03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3E" w:rsidRDefault="003C1D3E" w:rsidP="00FB50E9">
      <w:r>
        <w:separator/>
      </w:r>
    </w:p>
  </w:endnote>
  <w:endnote w:type="continuationSeparator" w:id="0">
    <w:p w:rsidR="003C1D3E" w:rsidRDefault="003C1D3E" w:rsidP="00FB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3E" w:rsidRDefault="003C1D3E" w:rsidP="00FB50E9">
      <w:r>
        <w:separator/>
      </w:r>
    </w:p>
  </w:footnote>
  <w:footnote w:type="continuationSeparator" w:id="0">
    <w:p w:rsidR="003C1D3E" w:rsidRDefault="003C1D3E" w:rsidP="00FB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3B" w:rsidRDefault="001D1A3B" w:rsidP="00FB50E9">
    <w:pPr>
      <w:snapToGrid w:val="0"/>
      <w:spacing w:line="252" w:lineRule="auto"/>
      <w:jc w:val="center"/>
    </w:pPr>
    <w:r>
      <w:t>Speciální mateřská škola Králův Dvůr, příspěvková organizace, Plzeňská 90, Počaply, 267 01 Králův Dvůr</w:t>
    </w:r>
  </w:p>
  <w:p w:rsidR="001D1A3B" w:rsidRPr="00FB50E9" w:rsidRDefault="001D1A3B" w:rsidP="00FB50E9">
    <w:pPr>
      <w:pStyle w:val="Zhlav"/>
    </w:pPr>
    <w:r>
      <w:t xml:space="preserve">IČ: 70843376, datová schránka: mx3ykux; tel.: 603 873 682, e-mail: </w:t>
    </w:r>
    <w:hyperlink r:id="rId1" w:history="1">
      <w:r>
        <w:rPr>
          <w:rStyle w:val="Hypertextovodkaz"/>
        </w:rPr>
        <w:t>ms-spec-kraluvdvur@atlas.cz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B750"/>
    <w:multiLevelType w:val="hybridMultilevel"/>
    <w:tmpl w:val="8CCA979A"/>
    <w:lvl w:ilvl="0" w:tplc="FFFFFFFF">
      <w:start w:val="1"/>
      <w:numFmt w:val="ideographDigital"/>
      <w:lvlText w:val="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25100"/>
    <w:multiLevelType w:val="multilevel"/>
    <w:tmpl w:val="69F6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5114"/>
    <w:multiLevelType w:val="hybridMultilevel"/>
    <w:tmpl w:val="66E4C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0DDB"/>
    <w:multiLevelType w:val="multilevel"/>
    <w:tmpl w:val="941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67E01"/>
    <w:multiLevelType w:val="hybridMultilevel"/>
    <w:tmpl w:val="711A8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78"/>
    <w:rsid w:val="00065EB8"/>
    <w:rsid w:val="00081ED3"/>
    <w:rsid w:val="000B21A9"/>
    <w:rsid w:val="000F4825"/>
    <w:rsid w:val="001278ED"/>
    <w:rsid w:val="0015325A"/>
    <w:rsid w:val="001A2F78"/>
    <w:rsid w:val="001D1A3B"/>
    <w:rsid w:val="00210330"/>
    <w:rsid w:val="0028051C"/>
    <w:rsid w:val="002A3B68"/>
    <w:rsid w:val="00311CF0"/>
    <w:rsid w:val="003214BE"/>
    <w:rsid w:val="00371C40"/>
    <w:rsid w:val="003C1D3E"/>
    <w:rsid w:val="004743FC"/>
    <w:rsid w:val="00494D3F"/>
    <w:rsid w:val="0058572F"/>
    <w:rsid w:val="005F547B"/>
    <w:rsid w:val="00620306"/>
    <w:rsid w:val="006E396C"/>
    <w:rsid w:val="0078243D"/>
    <w:rsid w:val="00786159"/>
    <w:rsid w:val="007A3995"/>
    <w:rsid w:val="007C401A"/>
    <w:rsid w:val="007F2EB5"/>
    <w:rsid w:val="00845CC5"/>
    <w:rsid w:val="008918A1"/>
    <w:rsid w:val="008B77FB"/>
    <w:rsid w:val="009F41C5"/>
    <w:rsid w:val="00A52ED5"/>
    <w:rsid w:val="00A865B0"/>
    <w:rsid w:val="00AB4D5F"/>
    <w:rsid w:val="00CA3605"/>
    <w:rsid w:val="00E0115F"/>
    <w:rsid w:val="00F03B6B"/>
    <w:rsid w:val="00F170CF"/>
    <w:rsid w:val="00FB50E9"/>
    <w:rsid w:val="00FE152C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A293"/>
  <w15:chartTrackingRefBased/>
  <w15:docId w15:val="{222ADDB3-9F5A-4340-B1E1-454B4440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2F78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A2F78"/>
    <w:pPr>
      <w:keepNext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43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A2F78"/>
    <w:pPr>
      <w:widowControl w:val="0"/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2F7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A2F7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A2F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qFormat/>
    <w:rsid w:val="001A2F78"/>
    <w:rPr>
      <w:i/>
      <w:iCs/>
    </w:rPr>
  </w:style>
  <w:style w:type="paragraph" w:styleId="Zhlav">
    <w:name w:val="header"/>
    <w:basedOn w:val="Normln"/>
    <w:link w:val="ZhlavChar"/>
    <w:unhideWhenUsed/>
    <w:rsid w:val="00FB50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50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50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0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FB50E9"/>
    <w:rPr>
      <w:rFonts w:ascii="Times New Roman" w:hAnsi="Times New Roman" w:cs="Times New Roman" w:hint="default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7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7F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43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l2">
    <w:name w:val="l2"/>
    <w:basedOn w:val="Normln"/>
    <w:rsid w:val="004743FC"/>
    <w:pPr>
      <w:spacing w:before="100" w:beforeAutospacing="1" w:after="100" w:afterAutospacing="1"/>
    </w:pPr>
    <w:rPr>
      <w:sz w:val="24"/>
      <w:szCs w:val="24"/>
    </w:rPr>
  </w:style>
  <w:style w:type="paragraph" w:customStyle="1" w:styleId="l3">
    <w:name w:val="l3"/>
    <w:basedOn w:val="Normln"/>
    <w:rsid w:val="004743FC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743FC"/>
    <w:rPr>
      <w:i/>
      <w:iCs/>
    </w:rPr>
  </w:style>
  <w:style w:type="paragraph" w:customStyle="1" w:styleId="l4">
    <w:name w:val="l4"/>
    <w:basedOn w:val="Normln"/>
    <w:rsid w:val="004743FC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865B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865B0"/>
    <w:rPr>
      <w:b/>
      <w:bCs/>
    </w:rPr>
  </w:style>
  <w:style w:type="paragraph" w:customStyle="1" w:styleId="Default">
    <w:name w:val="Default"/>
    <w:rsid w:val="00A86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A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-spec-kraluvdvur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Dvořáková</dc:creator>
  <cp:keywords/>
  <dc:description/>
  <cp:lastModifiedBy>Acer</cp:lastModifiedBy>
  <cp:revision>11</cp:revision>
  <cp:lastPrinted>2020-03-20T15:22:00Z</cp:lastPrinted>
  <dcterms:created xsi:type="dcterms:W3CDTF">2021-04-07T10:29:00Z</dcterms:created>
  <dcterms:modified xsi:type="dcterms:W3CDTF">2021-04-07T14:01:00Z</dcterms:modified>
</cp:coreProperties>
</file>